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70" w:rsidRDefault="00A11A70" w:rsidP="005038FF">
      <w:pPr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0"/>
      </w:tblGrid>
      <w:tr w:rsidR="00A11A70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fr-FR"/>
              </w:rPr>
            </w:pPr>
            <w:r w:rsidRPr="005038FF">
              <w:rPr>
                <w:rFonts w:ascii="Calibri" w:eastAsia="Calibri" w:hAnsi="Calibri" w:cs="Calibri"/>
                <w:sz w:val="24"/>
                <w:lang w:val="fr-FR"/>
              </w:rPr>
              <w:t xml:space="preserve">Nom EES : Université Ibn </w:t>
            </w:r>
            <w:proofErr w:type="spellStart"/>
            <w:r w:rsidRPr="005038FF">
              <w:rPr>
                <w:rFonts w:ascii="Calibri" w:eastAsia="Calibri" w:hAnsi="Calibri" w:cs="Calibri"/>
                <w:sz w:val="24"/>
                <w:lang w:val="fr-FR"/>
              </w:rPr>
              <w:t>Khaldoun</w:t>
            </w:r>
            <w:proofErr w:type="spellEnd"/>
            <w:r w:rsidRPr="005038FF">
              <w:rPr>
                <w:rFonts w:ascii="Calibri" w:eastAsia="Calibri" w:hAnsi="Calibri" w:cs="Calibri"/>
                <w:sz w:val="24"/>
                <w:lang w:val="fr-FR"/>
              </w:rPr>
              <w:t xml:space="preserve"> de Tiaret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Département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 : BIOLOGIE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2"/>
      </w:tblGrid>
      <w:tr w:rsidR="00A11A70" w:rsidRPr="00D0457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fr-FR"/>
              </w:rPr>
            </w:pPr>
            <w:r w:rsidRPr="005038FF">
              <w:rPr>
                <w:rFonts w:ascii="Calibri" w:eastAsia="Calibri" w:hAnsi="Calibri" w:cs="Calibri"/>
                <w:b/>
                <w:sz w:val="28"/>
                <w:lang w:val="fr-FR"/>
              </w:rPr>
              <w:t>SYLLABUS DE LA MATIERE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b/>
                <w:lang w:val="fr-FR"/>
              </w:rPr>
              <w:t>(à publier dans le site Web de l’institution)</w:t>
            </w:r>
          </w:p>
        </w:tc>
      </w:tr>
      <w:tr w:rsidR="00A11A70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304DE5" w:rsidRDefault="000D7F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SANTE PUBLIQUE</w:t>
            </w:r>
            <w:r w:rsidR="00D0457E">
              <w:rPr>
                <w:rFonts w:ascii="Calibri" w:eastAsia="Calibri" w:hAnsi="Calibri" w:cs="Calibri"/>
                <w:sz w:val="28"/>
                <w:szCs w:val="28"/>
              </w:rPr>
              <w:t>/ M1 INFECTIOLOGIE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A11A70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11A70" w:rsidRDefault="000D7F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MEZOUAR Djamila</w:t>
            </w:r>
          </w:p>
        </w:tc>
      </w:tr>
      <w:tr w:rsidR="00A11A70" w:rsidRPr="00D0457E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Réception des étudiants par semaine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470D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70D07">
              <w:rPr>
                <w:rFonts w:ascii="Calibri" w:eastAsia="Calibri" w:hAnsi="Calibri" w:cs="Calibri"/>
                <w:sz w:val="16"/>
              </w:rPr>
              <w:t>djamila.mezouar@univ-tiaret.dz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4D14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923E26">
              <w:rPr>
                <w:rFonts w:ascii="Calibri" w:eastAsia="Calibri" w:hAnsi="Calibri" w:cs="Calibri"/>
              </w:rPr>
              <w:t>1</w:t>
            </w:r>
            <w:r w:rsidR="00B70A0E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H</w:t>
            </w:r>
            <w:r w:rsidR="004D14A8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 à 1</w:t>
            </w:r>
            <w:r w:rsidR="00A462D0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H</w:t>
            </w:r>
            <w:r w:rsidR="00A462D0"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Tél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Télsecrétariat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Autre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personnel</w:t>
            </w:r>
            <w:proofErr w:type="spellEnd"/>
            <w:r>
              <w:rPr>
                <w:rFonts w:ascii="Calibri" w:eastAsia="Calibri" w:hAnsi="Calibri" w:cs="Calibri"/>
              </w:rPr>
              <w:t>: 0</w:t>
            </w:r>
            <w:r w:rsidR="000330FC">
              <w:rPr>
                <w:rFonts w:ascii="Calibri" w:eastAsia="Calibri" w:hAnsi="Calibri" w:cs="Calibri"/>
              </w:rPr>
              <w:t xml:space="preserve"> 657</w:t>
            </w:r>
            <w:r w:rsidR="00FF6FAE">
              <w:rPr>
                <w:rFonts w:ascii="Calibri" w:eastAsia="Calibri" w:hAnsi="Calibri" w:cs="Calibri"/>
              </w:rPr>
              <w:t>503180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Bâtiment</w:t>
            </w:r>
            <w:proofErr w:type="spellEnd"/>
            <w:r>
              <w:rPr>
                <w:rFonts w:ascii="Calibri" w:eastAsia="Calibri" w:hAnsi="Calibri" w:cs="Calibri"/>
              </w:rPr>
              <w:t xml:space="preserve">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    PAVILLON A2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/SALLE </w:t>
            </w:r>
            <w:r w:rsidR="00846F91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 A</w:t>
            </w:r>
            <w:r w:rsidR="00846F91">
              <w:rPr>
                <w:rFonts w:ascii="Calibri" w:eastAsia="Calibri" w:hAnsi="Calibri" w:cs="Calibri"/>
              </w:rPr>
              <w:t>1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9890" w:type="dxa"/>
        <w:tblInd w:w="-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2"/>
        <w:gridCol w:w="1341"/>
        <w:gridCol w:w="1051"/>
        <w:gridCol w:w="797"/>
        <w:gridCol w:w="941"/>
        <w:gridCol w:w="797"/>
        <w:gridCol w:w="1104"/>
        <w:gridCol w:w="851"/>
        <w:gridCol w:w="817"/>
        <w:gridCol w:w="709"/>
      </w:tblGrid>
      <w:tr w:rsidR="00EC74E1" w:rsidRPr="00D0457E" w:rsidTr="001E184F">
        <w:trPr>
          <w:trHeight w:val="1"/>
        </w:trPr>
        <w:tc>
          <w:tcPr>
            <w:tcW w:w="9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Pr="005038FF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TRAVAUX DIRIGES</w:t>
            </w:r>
          </w:p>
          <w:p w:rsidR="00EC74E1" w:rsidRPr="005038FF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(Réception des étudiants par semaine)</w:t>
            </w:r>
          </w:p>
        </w:tc>
      </w:tr>
      <w:tr w:rsidR="00EC74E1" w:rsidTr="001E184F">
        <w:trPr>
          <w:trHeight w:val="1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C74E1" w:rsidRPr="005038FF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NOMS ET PRENOMS DES ENSEIGNANTS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salleréception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4</w:t>
            </w:r>
          </w:p>
        </w:tc>
      </w:tr>
      <w:tr w:rsidR="00EC74E1" w:rsidTr="001E184F">
        <w:trPr>
          <w:trHeight w:val="1"/>
        </w:trPr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C74E1" w:rsidRDefault="00EC74E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C74E1" w:rsidRDefault="00EC74E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EC74E1" w:rsidTr="001E184F">
        <w:trPr>
          <w:trHeight w:val="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Mme</w:t>
            </w:r>
            <w:proofErr w:type="spellEnd"/>
            <w:r>
              <w:rPr>
                <w:rFonts w:ascii="Calibri" w:eastAsia="Calibri" w:hAnsi="Calibri" w:cs="Calibri"/>
              </w:rPr>
              <w:t xml:space="preserve"> MEZOUAR Djamila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PAVILLON A2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/SALLE 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Pr="00EC74E1" w:rsidRDefault="00EC74E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74E1">
              <w:rPr>
                <w:rFonts w:ascii="Calibri" w:eastAsia="Calibri" w:hAnsi="Calibri" w:cs="Calibri"/>
                <w:sz w:val="20"/>
                <w:szCs w:val="20"/>
              </w:rPr>
              <w:t>26/02/23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Pr="00EC74E1" w:rsidRDefault="00EC74E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74E1">
              <w:rPr>
                <w:rFonts w:ascii="Calibri" w:eastAsia="Calibri" w:hAnsi="Calibri" w:cs="Calibri"/>
                <w:sz w:val="20"/>
                <w:szCs w:val="20"/>
              </w:rPr>
              <w:t> 15H -16H30  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Pr="00EC74E1" w:rsidRDefault="00EC74E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74E1">
              <w:rPr>
                <w:rFonts w:ascii="Calibri" w:eastAsia="Calibri" w:hAnsi="Calibri" w:cs="Calibri"/>
                <w:sz w:val="20"/>
                <w:szCs w:val="20"/>
              </w:rPr>
              <w:t>5/03/23  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Pr="00EC74E1" w:rsidRDefault="00EC74E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74E1">
              <w:rPr>
                <w:rFonts w:ascii="Calibri" w:eastAsia="Calibri" w:hAnsi="Calibri" w:cs="Calibri"/>
                <w:sz w:val="20"/>
                <w:szCs w:val="20"/>
              </w:rPr>
              <w:t>15H -16H30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Pr="00EC74E1" w:rsidRDefault="00EC74E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74E1">
              <w:rPr>
                <w:rFonts w:ascii="Calibri" w:eastAsia="Calibri" w:hAnsi="Calibri" w:cs="Calibri"/>
                <w:sz w:val="20"/>
                <w:szCs w:val="20"/>
              </w:rPr>
              <w:t>12/03/</w:t>
            </w:r>
            <w:r w:rsidR="00E9412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EC74E1">
              <w:rPr>
                <w:rFonts w:ascii="Calibri" w:eastAsia="Calibri" w:hAnsi="Calibri" w:cs="Calibri"/>
                <w:sz w:val="20"/>
                <w:szCs w:val="20"/>
              </w:rPr>
              <w:t>3   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Pr="00EC74E1" w:rsidRDefault="00E941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74E1">
              <w:rPr>
                <w:rFonts w:ascii="Calibri" w:eastAsia="Calibri" w:hAnsi="Calibri" w:cs="Calibri"/>
                <w:sz w:val="20"/>
                <w:szCs w:val="20"/>
              </w:rPr>
              <w:t>15H -16H30</w:t>
            </w:r>
            <w:r w:rsidR="00EC74E1" w:rsidRPr="00EC74E1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4E1" w:rsidRPr="00EC74E1" w:rsidRDefault="00EC74E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74E1">
              <w:rPr>
                <w:rFonts w:ascii="Calibri" w:eastAsia="Calibri" w:hAnsi="Calibri" w:cs="Calibri"/>
                <w:sz w:val="20"/>
                <w:szCs w:val="20"/>
              </w:rPr>
              <w:t>19/03/23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4E1" w:rsidRPr="00EC74E1" w:rsidRDefault="001E18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74E1">
              <w:rPr>
                <w:rFonts w:ascii="Calibri" w:eastAsia="Calibri" w:hAnsi="Calibri" w:cs="Calibri"/>
                <w:sz w:val="20"/>
                <w:szCs w:val="20"/>
              </w:rPr>
              <w:t>15H -16H30</w:t>
            </w:r>
          </w:p>
        </w:tc>
      </w:tr>
      <w:tr w:rsidR="00EC74E1" w:rsidTr="001E184F">
        <w:trPr>
          <w:trHeight w:val="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E1" w:rsidRDefault="00EC74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4E1" w:rsidRDefault="00EC74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4E1" w:rsidRDefault="00EC74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9"/>
        <w:gridCol w:w="2206"/>
        <w:gridCol w:w="784"/>
        <w:gridCol w:w="833"/>
        <w:gridCol w:w="783"/>
        <w:gridCol w:w="833"/>
        <w:gridCol w:w="784"/>
        <w:gridCol w:w="828"/>
      </w:tblGrid>
      <w:tr w:rsidR="00A11A70" w:rsidRPr="00D0457E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TRAVAUX PRATIQUES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(Réception des étudiants par semaine)</w:t>
            </w:r>
          </w:p>
        </w:tc>
      </w:tr>
      <w:tr w:rsidR="00A11A70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salleréception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</w:p>
        </w:tc>
      </w:tr>
      <w:tr w:rsidR="00A11A70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p w:rsidR="005038FF" w:rsidRDefault="005038F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547"/>
        <w:gridCol w:w="6513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A11A70" w:rsidRPr="00D0457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Objectif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9A4C5A" w:rsidRDefault="00A05EDB" w:rsidP="006504BC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9A4C5A">
              <w:rPr>
                <w:rStyle w:val="markedcontent"/>
                <w:rFonts w:ascii="Arial" w:hAnsi="Arial" w:cs="Arial"/>
                <w:lang w:val="fr-FR"/>
              </w:rPr>
              <w:t xml:space="preserve">Ce module offre aux étudiants de connaitre </w:t>
            </w:r>
            <w:r w:rsidR="009A4C5A">
              <w:rPr>
                <w:rStyle w:val="markedcontent"/>
                <w:rFonts w:ascii="Arial" w:hAnsi="Arial" w:cs="Arial"/>
                <w:lang w:val="fr-FR"/>
              </w:rPr>
              <w:t>notion de</w:t>
            </w:r>
            <w:r w:rsidRPr="009A4C5A">
              <w:rPr>
                <w:rStyle w:val="markedcontent"/>
                <w:rFonts w:ascii="Arial" w:hAnsi="Arial" w:cs="Arial"/>
                <w:lang w:val="fr-FR"/>
              </w:rPr>
              <w:t xml:space="preserve"> santé</w:t>
            </w:r>
            <w:r w:rsidRPr="009A4C5A">
              <w:rPr>
                <w:lang w:val="fr-FR"/>
              </w:rPr>
              <w:br/>
            </w:r>
            <w:r w:rsidRPr="009A4C5A">
              <w:rPr>
                <w:rStyle w:val="markedcontent"/>
                <w:rFonts w:ascii="Arial" w:hAnsi="Arial" w:cs="Arial"/>
                <w:lang w:val="fr-FR"/>
              </w:rPr>
              <w:t>publique, l'épidémiologie, la surveillance, épidémiologique et l’Application au monde hospitalier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 </w:t>
            </w:r>
            <w:proofErr w:type="spellStart"/>
            <w:r>
              <w:rPr>
                <w:rFonts w:ascii="Calibri" w:eastAsia="Calibri" w:hAnsi="Calibri" w:cs="Calibri"/>
              </w:rPr>
              <w:t>UnitéEnseignement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  UE</w:t>
            </w:r>
            <w:r w:rsidR="00EF11C4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A11A70" w:rsidRPr="00D0457E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Contenusuccinct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39474C" w:rsidP="00EF11C4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D770DC">
              <w:rPr>
                <w:rStyle w:val="markedcontent"/>
                <w:rFonts w:ascii="Arial" w:hAnsi="Arial" w:cs="Arial"/>
                <w:lang w:val="fr-FR"/>
              </w:rPr>
              <w:t>I - Concepts généraux :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1.1 La santé publique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1.2 L’épidémiologie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1.3 La surveillance épidémiologique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1.4 .Application au monde hospitalier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1.5 Les infections associées aux soins et infections nosocomiales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II – Les outils du diagnostic en santé publique :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2.1 Place des enquêtes en épidémiologie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2.2 La mesure en santé publique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2.3 Typologie des enquêtes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2.4 Indicateurs et variabilité des indicateurs : Place de la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statistique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2.5 Construction d’un taux et sources de variabilité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III - Pour permettre une comparaison des indicateurs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3.1 Restriction / stratification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3.2 Standardisation (directe, indirecte, RSI)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 xml:space="preserve">3.3 « </w:t>
            </w:r>
            <w:proofErr w:type="spellStart"/>
            <w:r w:rsidRPr="00D770DC">
              <w:rPr>
                <w:rStyle w:val="markedcontent"/>
                <w:rFonts w:ascii="Arial" w:hAnsi="Arial" w:cs="Arial"/>
                <w:lang w:val="fr-FR"/>
              </w:rPr>
              <w:t>Benchmarking</w:t>
            </w:r>
            <w:proofErr w:type="spellEnd"/>
            <w:r w:rsidRPr="00D770DC">
              <w:rPr>
                <w:rStyle w:val="markedcontent"/>
                <w:rFonts w:ascii="Arial" w:hAnsi="Arial" w:cs="Arial"/>
                <w:lang w:val="fr-FR"/>
              </w:rPr>
              <w:t xml:space="preserve"> »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IV - A la recherche de facteurs de risque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4.1 Concepts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4.2 L'enquête analytique transversale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4.3 L'enquête analytique prospective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4.4 L'enquête analytique rétrospective</w:t>
            </w:r>
            <w:r w:rsidRPr="00D770DC">
              <w:rPr>
                <w:lang w:val="fr-FR"/>
              </w:rPr>
              <w:br/>
            </w:r>
            <w:r w:rsidRPr="00D770DC">
              <w:rPr>
                <w:rStyle w:val="markedcontent"/>
                <w:rFonts w:ascii="Arial" w:hAnsi="Arial" w:cs="Arial"/>
                <w:lang w:val="fr-FR"/>
              </w:rPr>
              <w:t>4.5 Interprétation d’une enquête analytique</w:t>
            </w:r>
            <w:r w:rsidR="00BE0702" w:rsidRPr="005038FF">
              <w:rPr>
                <w:rFonts w:ascii="Calibri" w:eastAsia="Calibri" w:hAnsi="Calibri" w:cs="Calibri"/>
                <w:lang w:val="fr-FR"/>
              </w:rPr>
              <w:t>    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Crédits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matière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6C43C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Coefficient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matière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6C43C9">
              <w:rPr>
                <w:rFonts w:ascii="Calibri" w:eastAsia="Calibri" w:hAnsi="Calibri" w:cs="Calibri"/>
              </w:rPr>
              <w:t>2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PondérationParticipation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PondérationAssiduité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CalculMoyenne</w:t>
            </w:r>
            <w:proofErr w:type="spellEnd"/>
            <w:r>
              <w:rPr>
                <w:rFonts w:ascii="Calibri" w:eastAsia="Calibri" w:hAnsi="Calibri" w:cs="Calibri"/>
              </w:rPr>
              <w:t xml:space="preserve">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   Contrôlecontinu</w:t>
            </w:r>
            <w:r w:rsidR="00A45E7B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0% et </w:t>
            </w:r>
            <w:proofErr w:type="spellStart"/>
            <w:r>
              <w:rPr>
                <w:rFonts w:ascii="Calibri" w:eastAsia="Calibri" w:hAnsi="Calibri" w:cs="Calibri"/>
              </w:rPr>
              <w:t>examen</w:t>
            </w:r>
            <w:proofErr w:type="spellEnd"/>
            <w:r>
              <w:rPr>
                <w:rFonts w:ascii="Calibri" w:eastAsia="Calibri" w:hAnsi="Calibri" w:cs="Calibri"/>
              </w:rPr>
              <w:t> </w:t>
            </w:r>
            <w:r w:rsidR="00F85A48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0%</w:t>
            </w:r>
          </w:p>
        </w:tc>
      </w:tr>
      <w:tr w:rsidR="00A11A70" w:rsidRPr="00A80A8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Compétencesvisées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A80A8A" w:rsidP="006840AD">
            <w:pPr>
              <w:spacing w:after="0" w:line="240" w:lineRule="auto"/>
              <w:rPr>
                <w:lang w:val="fr-FR"/>
              </w:rPr>
            </w:pPr>
            <w:r w:rsidRPr="00895BE2">
              <w:rPr>
                <w:lang w:val="fr-FR"/>
              </w:rPr>
              <w:t>A</w:t>
            </w:r>
            <w:r w:rsidRPr="00A80A8A">
              <w:rPr>
                <w:lang w:val="fr-FR"/>
              </w:rPr>
              <w:t>cquisition de bases méthodologiques et appliquées en santé publique</w:t>
            </w:r>
          </w:p>
          <w:p w:rsidR="00895BE2" w:rsidRPr="00B36F3B" w:rsidRDefault="00266DF7" w:rsidP="006840AD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Maitriser les démarches et méthodes dans plusieurs champs de santé publique</w:t>
            </w:r>
          </w:p>
        </w:tc>
      </w:tr>
    </w:tbl>
    <w:p w:rsidR="00A11A70" w:rsidRPr="00B36F3B" w:rsidRDefault="00A11A70">
      <w:pPr>
        <w:rPr>
          <w:rFonts w:ascii="Calibri" w:eastAsia="Calibri" w:hAnsi="Calibri" w:cs="Calibri"/>
          <w:lang w:val="fr-FR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838"/>
        <w:gridCol w:w="103"/>
        <w:gridCol w:w="51"/>
        <w:gridCol w:w="325"/>
        <w:gridCol w:w="576"/>
        <w:gridCol w:w="664"/>
        <w:gridCol w:w="570"/>
        <w:gridCol w:w="1213"/>
        <w:gridCol w:w="787"/>
        <w:gridCol w:w="1127"/>
        <w:gridCol w:w="1365"/>
        <w:gridCol w:w="1561"/>
      </w:tblGrid>
      <w:tr w:rsidR="00281DF6" w:rsidRPr="00D0457E" w:rsidTr="00281DF6">
        <w:trPr>
          <w:trHeight w:val="1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1DF6" w:rsidRPr="005038FF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7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81DF6" w:rsidRPr="005038FF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b/>
                <w:lang w:val="fr-FR"/>
              </w:rPr>
              <w:t>EVALUATION DES CONTROLES CONTINUS DE CONNAISSANCES</w:t>
            </w:r>
          </w:p>
        </w:tc>
      </w:tr>
      <w:tr w:rsidR="00281DF6" w:rsidTr="00281DF6">
        <w:trPr>
          <w:trHeight w:val="1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1DF6" w:rsidRP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7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281DF6" w:rsidTr="00281DF6">
        <w:trPr>
          <w:trHeight w:val="1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Durée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 </w:t>
            </w:r>
            <w:proofErr w:type="spellStart"/>
            <w:r>
              <w:rPr>
                <w:rFonts w:ascii="Calibri" w:eastAsia="Calibri" w:hAnsi="Calibri" w:cs="Calibri"/>
              </w:rPr>
              <w:t>autorisé</w:t>
            </w:r>
            <w:proofErr w:type="spellEnd"/>
            <w:r>
              <w:rPr>
                <w:rFonts w:ascii="Calibri" w:eastAsia="Calibri" w:hAnsi="Calibri" w:cs="Calibri"/>
              </w:rPr>
              <w:t> (</w:t>
            </w:r>
            <w:proofErr w:type="spellStart"/>
            <w:r>
              <w:rPr>
                <w:rFonts w:ascii="Calibri" w:eastAsia="Calibri" w:hAnsi="Calibri" w:cs="Calibri"/>
              </w:rPr>
              <w:t>Oui</w:t>
            </w:r>
            <w:proofErr w:type="spellEnd"/>
            <w:r>
              <w:rPr>
                <w:rFonts w:ascii="Calibri" w:eastAsia="Calibri" w:hAnsi="Calibri" w:cs="Calibri"/>
              </w:rPr>
              <w:t>, Non)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Barème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Pr="005038FF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Echange après évaluation</w:t>
            </w:r>
          </w:p>
          <w:p w:rsidR="00281DF6" w:rsidRPr="005038FF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(date </w:t>
            </w:r>
            <w:proofErr w:type="spellStart"/>
            <w:r w:rsidRPr="005038FF">
              <w:rPr>
                <w:rFonts w:ascii="Calibri" w:eastAsia="Calibri" w:hAnsi="Calibri" w:cs="Calibri"/>
                <w:lang w:val="fr-FR"/>
              </w:rPr>
              <w:t>Consult</w:t>
            </w:r>
            <w:proofErr w:type="spellEnd"/>
            <w:r w:rsidRPr="005038FF">
              <w:rPr>
                <w:rFonts w:ascii="Calibri" w:eastAsia="Calibri" w:hAnsi="Calibri" w:cs="Calibri"/>
                <w:lang w:val="fr-FR"/>
              </w:rPr>
              <w:t>. copie)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Critèresévaluation</w:t>
            </w:r>
            <w:proofErr w:type="spellEnd"/>
            <w:r>
              <w:rPr>
                <w:rFonts w:ascii="Calibri" w:eastAsia="Calibri" w:hAnsi="Calibri" w:cs="Calibri"/>
              </w:rPr>
              <w:t xml:space="preserve"> (2)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DF6" w:rsidTr="00281DF6">
        <w:trPr>
          <w:gridAfter w:val="1"/>
          <w:wAfter w:w="1158" w:type="dxa"/>
          <w:trHeight w:val="1"/>
        </w:trPr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26/02/23</w:t>
            </w:r>
            <w:r>
              <w:rPr>
                <w:rFonts w:ascii="Calibri" w:eastAsia="Calibri" w:hAnsi="Calibri" w:cs="Calibri"/>
              </w:rPr>
              <w:t> </w:t>
            </w:r>
          </w:p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74E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5/03/23</w:t>
            </w:r>
            <w:r>
              <w:rPr>
                <w:rFonts w:ascii="Calibri" w:eastAsia="Calibri" w:hAnsi="Calibri" w:cs="Calibri"/>
              </w:rPr>
              <w:t> </w:t>
            </w:r>
          </w:p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74E1">
              <w:rPr>
                <w:rFonts w:ascii="Calibri" w:eastAsia="Calibri" w:hAnsi="Calibri" w:cs="Calibri"/>
                <w:sz w:val="20"/>
                <w:szCs w:val="20"/>
              </w:rPr>
              <w:t>12/03/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EC74E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74E1">
              <w:rPr>
                <w:rFonts w:ascii="Calibri" w:eastAsia="Calibri" w:hAnsi="Calibri" w:cs="Calibri"/>
                <w:sz w:val="20"/>
                <w:szCs w:val="20"/>
              </w:rPr>
              <w:t>19/03/23   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LES SEANCE</w:t>
            </w:r>
            <w:r>
              <w:rPr>
                <w:rFonts w:ascii="Calibri" w:eastAsia="Calibri" w:hAnsi="Calibri" w:cs="Calibri"/>
              </w:rPr>
              <w:lastRenderedPageBreak/>
              <w:t xml:space="preserve">S DE TD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6H     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</w:t>
            </w:r>
          </w:p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/   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REMISES DE NOTES  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DF6" w:rsidRDefault="00852F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A+</w:t>
            </w:r>
            <w:r w:rsidR="007B052F">
              <w:rPr>
                <w:rFonts w:ascii="Calibri" w:eastAsia="Calibri" w:hAnsi="Calibri" w:cs="Calibri"/>
              </w:rPr>
              <w:t>D+AR</w:t>
            </w:r>
          </w:p>
        </w:tc>
      </w:tr>
      <w:tr w:rsidR="00281DF6" w:rsidTr="00281DF6">
        <w:trPr>
          <w:trHeight w:val="1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281DF6" w:rsidTr="00281DF6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Durée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 </w:t>
            </w:r>
            <w:proofErr w:type="spellStart"/>
            <w:r>
              <w:rPr>
                <w:rFonts w:ascii="Calibri" w:eastAsia="Calibri" w:hAnsi="Calibri" w:cs="Calibri"/>
              </w:rPr>
              <w:t>autorisé</w:t>
            </w:r>
            <w:proofErr w:type="spellEnd"/>
            <w:r>
              <w:rPr>
                <w:rFonts w:ascii="Calibri" w:eastAsia="Calibri" w:hAnsi="Calibri" w:cs="Calibri"/>
              </w:rPr>
              <w:t> (</w:t>
            </w:r>
            <w:proofErr w:type="spellStart"/>
            <w:r>
              <w:rPr>
                <w:rFonts w:ascii="Calibri" w:eastAsia="Calibri" w:hAnsi="Calibri" w:cs="Calibri"/>
              </w:rPr>
              <w:t>Oui</w:t>
            </w:r>
            <w:proofErr w:type="spellEnd"/>
            <w:r>
              <w:rPr>
                <w:rFonts w:ascii="Calibri" w:eastAsia="Calibri" w:hAnsi="Calibri" w:cs="Calibri"/>
              </w:rPr>
              <w:t>, Non)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Barème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Pr="005038FF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Echange après évaluation</w:t>
            </w:r>
          </w:p>
          <w:p w:rsidR="00281DF6" w:rsidRPr="005038FF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(date consultation copies)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Critèresévaluation</w:t>
            </w:r>
            <w:proofErr w:type="spellEnd"/>
            <w:r>
              <w:rPr>
                <w:rFonts w:ascii="Calibri" w:eastAsia="Calibri" w:hAnsi="Calibri" w:cs="Calibri"/>
              </w:rPr>
              <w:t xml:space="preserve"> (2)</w:t>
            </w:r>
          </w:p>
        </w:tc>
      </w:tr>
      <w:tr w:rsidR="00281DF6" w:rsidTr="00281DF6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/    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DF6" w:rsidRDefault="00281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1A70" w:rsidRPr="005038FF" w:rsidRDefault="00BE070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fr-FR"/>
        </w:rPr>
      </w:pPr>
      <w:r w:rsidRPr="005038FF">
        <w:rPr>
          <w:rFonts w:ascii="Calibri" w:eastAsia="Calibri" w:hAnsi="Calibri" w:cs="Calibri"/>
          <w:lang w:val="fr-FR"/>
        </w:rPr>
        <w:t>Type : E=écrit, EI=exposé individuel, EC=exposé en classe, EX=expérimentation, QCM</w:t>
      </w:r>
    </w:p>
    <w:p w:rsidR="00A11A70" w:rsidRPr="005038FF" w:rsidRDefault="00BE070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fr-FR"/>
        </w:rPr>
      </w:pPr>
      <w:r w:rsidRPr="005038FF">
        <w:rPr>
          <w:rFonts w:ascii="Calibri" w:eastAsia="Calibri" w:hAnsi="Calibri" w:cs="Calibri"/>
          <w:lang w:val="fr-FR"/>
        </w:rPr>
        <w:t>Critères évaluation </w:t>
      </w:r>
      <w:proofErr w:type="gramStart"/>
      <w:r w:rsidRPr="005038FF">
        <w:rPr>
          <w:rFonts w:ascii="Calibri" w:eastAsia="Calibri" w:hAnsi="Calibri" w:cs="Calibri"/>
          <w:lang w:val="fr-FR"/>
        </w:rPr>
        <w:t>:</w:t>
      </w:r>
      <w:r w:rsidRPr="005038FF">
        <w:rPr>
          <w:rFonts w:ascii="Calibri" w:eastAsia="Calibri" w:hAnsi="Calibri" w:cs="Calibri"/>
          <w:u w:val="single"/>
          <w:lang w:val="fr-FR"/>
        </w:rPr>
        <w:t>A</w:t>
      </w:r>
      <w:proofErr w:type="gramEnd"/>
      <w:r w:rsidRPr="005038FF">
        <w:rPr>
          <w:rFonts w:ascii="Calibri" w:eastAsia="Calibri" w:hAnsi="Calibri" w:cs="Calibri"/>
          <w:u w:val="single"/>
          <w:lang w:val="fr-FR"/>
        </w:rPr>
        <w:t>=</w:t>
      </w:r>
      <w:r w:rsidRPr="005038FF">
        <w:rPr>
          <w:rFonts w:ascii="Calibri" w:eastAsia="Calibri" w:hAnsi="Calibri" w:cs="Calibri"/>
          <w:lang w:val="fr-FR"/>
        </w:rPr>
        <w:t>Analyse, S=</w:t>
      </w:r>
      <w:proofErr w:type="spellStart"/>
      <w:r w:rsidRPr="005038FF">
        <w:rPr>
          <w:rFonts w:ascii="Calibri" w:eastAsia="Calibri" w:hAnsi="Calibri" w:cs="Calibri"/>
          <w:lang w:val="fr-FR"/>
        </w:rPr>
        <w:t>synthèse,AR</w:t>
      </w:r>
      <w:proofErr w:type="spellEnd"/>
      <w:r w:rsidRPr="005038FF">
        <w:rPr>
          <w:rFonts w:ascii="Calibri" w:eastAsia="Calibri" w:hAnsi="Calibri" w:cs="Calibri"/>
          <w:lang w:val="fr-FR"/>
        </w:rPr>
        <w:t>=argumentation, D=démarche, R=résultats</w:t>
      </w:r>
    </w:p>
    <w:p w:rsidR="00A11A70" w:rsidRPr="005038FF" w:rsidRDefault="00A11A70">
      <w:pPr>
        <w:rPr>
          <w:rFonts w:ascii="Calibri" w:eastAsia="Calibri" w:hAnsi="Calibri" w:cs="Calibri"/>
          <w:lang w:val="fr-F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2"/>
        <w:gridCol w:w="6938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AdressesPlateformes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35114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BE0702"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https://moodle.univ-tiaret.dz/</w:t>
              </w:r>
            </w:hyperlink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Polycopiés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     </w:t>
            </w:r>
          </w:p>
          <w:p w:rsidR="00A11A70" w:rsidRDefault="00BE0702" w:rsidP="00CD316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     </w:t>
            </w:r>
            <w:r w:rsidR="00631796">
              <w:rPr>
                <w:rFonts w:ascii="Calibri" w:eastAsia="Calibri" w:hAnsi="Calibri" w:cs="Calibri"/>
                <w:lang w:val="fr-FR"/>
              </w:rPr>
              <w:t> /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Matériels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laboratoires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Matériels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protection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A11A70" w:rsidRPr="00D0457E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631796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Les étudiants s’impliquent </w:t>
            </w:r>
            <w:r w:rsidR="00991A18">
              <w:rPr>
                <w:rFonts w:ascii="Calibri" w:eastAsia="Calibri" w:hAnsi="Calibri" w:cs="Calibri"/>
                <w:lang w:val="fr-FR"/>
              </w:rPr>
              <w:t xml:space="preserve">en posant des questions ; ce qui </w:t>
            </w:r>
            <w:r w:rsidR="00BE0702" w:rsidRPr="005038FF">
              <w:rPr>
                <w:rFonts w:ascii="Calibri" w:eastAsia="Calibri" w:hAnsi="Calibri" w:cs="Calibri"/>
                <w:lang w:val="fr-FR"/>
              </w:rPr>
              <w:t>rendle cours plus dynamique     </w:t>
            </w:r>
          </w:p>
        </w:tc>
      </w:tr>
      <w:tr w:rsidR="00A11A70" w:rsidRPr="00D0457E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Attentes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l’enseignant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1070EF" w:rsidRDefault="00BE0702" w:rsidP="005043DA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  Fournir l’effort nécessaire pour faciliter la compréhension</w:t>
            </w:r>
            <w:r w:rsidR="001070EF">
              <w:rPr>
                <w:rFonts w:ascii="Calibri" w:eastAsia="Calibri" w:hAnsi="Calibri" w:cs="Calibri"/>
                <w:lang w:val="fr-FR"/>
              </w:rPr>
              <w:t> .</w:t>
            </w:r>
            <w:r w:rsidR="001070EF">
              <w:rPr>
                <w:lang w:val="fr-FR"/>
              </w:rPr>
              <w:t>A</w:t>
            </w:r>
            <w:r w:rsidR="001070EF" w:rsidRPr="001070EF">
              <w:rPr>
                <w:lang w:val="fr-FR"/>
              </w:rPr>
              <w:t>ttirer l</w:t>
            </w:r>
            <w:r w:rsidR="001070EF">
              <w:rPr>
                <w:lang w:val="fr-FR"/>
              </w:rPr>
              <w:t>’</w:t>
            </w:r>
            <w:r w:rsidR="001070EF" w:rsidRPr="001070EF">
              <w:rPr>
                <w:lang w:val="fr-FR"/>
              </w:rPr>
              <w:t xml:space="preserve">attention </w:t>
            </w:r>
            <w:r w:rsidR="001070EF">
              <w:rPr>
                <w:lang w:val="fr-FR"/>
              </w:rPr>
              <w:t xml:space="preserve">des étudiants </w:t>
            </w:r>
            <w:r w:rsidR="001070EF" w:rsidRPr="001070EF">
              <w:rPr>
                <w:lang w:val="fr-FR"/>
              </w:rPr>
              <w:t xml:space="preserve">sur </w:t>
            </w:r>
            <w:proofErr w:type="gramStart"/>
            <w:r w:rsidR="001070EF">
              <w:rPr>
                <w:lang w:val="fr-FR"/>
              </w:rPr>
              <w:t>les</w:t>
            </w:r>
            <w:r w:rsidR="001070EF" w:rsidRPr="001070EF">
              <w:rPr>
                <w:lang w:val="fr-FR"/>
              </w:rPr>
              <w:t xml:space="preserve"> concept</w:t>
            </w:r>
            <w:proofErr w:type="gramEnd"/>
            <w:r w:rsidR="001070EF" w:rsidRPr="001070EF">
              <w:rPr>
                <w:lang w:val="fr-FR"/>
              </w:rPr>
              <w:t xml:space="preserve"> important </w:t>
            </w:r>
            <w:r w:rsidR="001070EF">
              <w:rPr>
                <w:lang w:val="fr-FR"/>
              </w:rPr>
              <w:t>etl</w:t>
            </w:r>
            <w:r w:rsidR="001070EF" w:rsidRPr="001070EF">
              <w:rPr>
                <w:lang w:val="fr-FR"/>
              </w:rPr>
              <w:t xml:space="preserve">es inciter à faire </w:t>
            </w:r>
            <w:r w:rsidR="001070EF">
              <w:rPr>
                <w:lang w:val="fr-FR"/>
              </w:rPr>
              <w:t>le</w:t>
            </w:r>
            <w:r w:rsidR="001070EF" w:rsidRPr="001070EF">
              <w:rPr>
                <w:lang w:val="fr-FR"/>
              </w:rPr>
              <w:t xml:space="preserve"> lienentre les</w:t>
            </w:r>
            <w:r w:rsidR="001070EF">
              <w:rPr>
                <w:lang w:val="fr-FR"/>
              </w:rPr>
              <w:t xml:space="preserve"> données théoriques et </w:t>
            </w:r>
            <w:r w:rsidR="002C7C60">
              <w:rPr>
                <w:lang w:val="fr-FR"/>
              </w:rPr>
              <w:t>d</w:t>
            </w:r>
            <w:r w:rsidR="001070EF">
              <w:rPr>
                <w:lang w:val="fr-FR"/>
              </w:rPr>
              <w:t>es exemples</w:t>
            </w:r>
            <w:r w:rsidR="002C7C60">
              <w:rPr>
                <w:lang w:val="fr-FR"/>
              </w:rPr>
              <w:t xml:space="preserve"> réels des différentes études </w:t>
            </w:r>
            <w:proofErr w:type="spellStart"/>
            <w:r w:rsidR="004230F5">
              <w:rPr>
                <w:lang w:val="fr-FR"/>
              </w:rPr>
              <w:t>medicales</w:t>
            </w:r>
            <w:proofErr w:type="spellEnd"/>
          </w:p>
        </w:tc>
      </w:tr>
    </w:tbl>
    <w:p w:rsidR="00A11A70" w:rsidRPr="005038FF" w:rsidRDefault="00A11A70">
      <w:pPr>
        <w:rPr>
          <w:rFonts w:ascii="Calibri" w:eastAsia="Calibri" w:hAnsi="Calibri" w:cs="Calibri"/>
          <w:lang w:val="fr-F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A11A70" w:rsidRPr="0030565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Livres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ressourcesnumériques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568" w:rsidRPr="00597568" w:rsidRDefault="00527EF2" w:rsidP="0059756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Style w:val="markedcontent"/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Rumeau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 xml:space="preserve">-Rouquette C., Blondel B., </w:t>
            </w: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Kaminski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Bréart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 xml:space="preserve"> G. Epidémiologie. </w:t>
            </w: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>Méthodes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>pratique</w:t>
            </w:r>
            <w:proofErr w:type="gram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>,.</w:t>
            </w:r>
            <w:proofErr w:type="gram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>Ed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>. Flammarion, Paris. 1993.</w:t>
            </w:r>
          </w:p>
          <w:p w:rsidR="00597568" w:rsidRPr="00EC084E" w:rsidRDefault="00527EF2" w:rsidP="0059756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Style w:val="markedcontent"/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>Last JM, A .Dictionary of epidemiology. Ed. Oxford University Press, 4éme Ed. 2001</w:t>
            </w:r>
          </w:p>
          <w:p w:rsidR="00597568" w:rsidRPr="00597568" w:rsidRDefault="00527EF2" w:rsidP="0059756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Style w:val="markedcontent"/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 xml:space="preserve">Nutter FW </w:t>
            </w: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>Jr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 xml:space="preserve">, Understanding the Interrelationships Between Botanical, Human, and </w:t>
            </w:r>
            <w:proofErr w:type="gram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>VeterinaryEpidemiology :</w:t>
            </w:r>
            <w:proofErr w:type="gram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 xml:space="preserve"> The Ys and </w:t>
            </w:r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Rs of It All. </w:t>
            </w: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EcosystemHealth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, 5 (3): 131-140. 1999</w:t>
            </w:r>
          </w:p>
          <w:p w:rsidR="00597568" w:rsidRPr="00597568" w:rsidRDefault="00527EF2" w:rsidP="0059756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Style w:val="markedcontent"/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Bezzaoucha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 xml:space="preserve"> A. Epidémiologie et </w:t>
            </w: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biostatistique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 xml:space="preserve"> à l'usage des étudiants en sciences médicales. Ed.</w:t>
            </w:r>
            <w:r w:rsidRPr="00597568">
              <w:rPr>
                <w:sz w:val="20"/>
                <w:szCs w:val="20"/>
                <w:lang w:val="fr-FR"/>
              </w:rPr>
              <w:br/>
            </w:r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Office des Publications Universitaires, Alger 1996, réimpression 2005.</w:t>
            </w:r>
          </w:p>
          <w:p w:rsidR="00EF25B1" w:rsidRPr="00597568" w:rsidRDefault="00527EF2" w:rsidP="0059756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Bezzaoucha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 xml:space="preserve"> A. 168 exercices corrigés d'épidémiologie et de </w:t>
            </w: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biostatistique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 xml:space="preserve"> à l'usage des </w:t>
            </w: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étudiantsen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 xml:space="preserve"> sciences médicales, </w:t>
            </w:r>
            <w:proofErr w:type="spellStart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>Ed.Office</w:t>
            </w:r>
            <w:proofErr w:type="spellEnd"/>
            <w:r w:rsidRPr="00597568">
              <w:rPr>
                <w:rStyle w:val="markedcontent"/>
                <w:rFonts w:ascii="Arial" w:hAnsi="Arial" w:cs="Arial"/>
                <w:sz w:val="20"/>
                <w:szCs w:val="20"/>
                <w:lang w:val="fr-FR"/>
              </w:rPr>
              <w:t xml:space="preserve"> des Publications Universitaires, 2éme Ed. Alger. 2007</w:t>
            </w:r>
          </w:p>
        </w:tc>
      </w:tr>
      <w:tr w:rsidR="00A11A70" w:rsidRPr="006F12AE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Articles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564552" w:rsidRPr="005038FF" w:rsidRDefault="00EF25B1" w:rsidP="00EF25B1">
            <w:pPr>
              <w:spacing w:after="0" w:line="240" w:lineRule="auto"/>
              <w:ind w:left="7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  <w:p w:rsidR="00A11A70" w:rsidRPr="005038FF" w:rsidRDefault="00A11A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11A7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Polycopiés</w:t>
            </w:r>
            <w:proofErr w:type="spellEnd"/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/     </w:t>
            </w:r>
          </w:p>
        </w:tc>
      </w:tr>
      <w:tr w:rsidR="00A11A7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 w:rsidP="00A051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A051FF">
              <w:t>/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p w:rsidR="00A11A70" w:rsidRDefault="00BE0702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Cachet humide du </w:t>
      </w:r>
      <w:proofErr w:type="spellStart"/>
      <w:r>
        <w:rPr>
          <w:rFonts w:ascii="Calibri" w:eastAsia="Calibri" w:hAnsi="Calibri" w:cs="Calibri"/>
          <w:b/>
          <w:u w:val="single"/>
        </w:rPr>
        <w:t>département</w:t>
      </w:r>
      <w:proofErr w:type="spellEnd"/>
    </w:p>
    <w:p w:rsidR="00A11A70" w:rsidRDefault="00732F35" w:rsidP="00732F35">
      <w:pPr>
        <w:jc w:val="center"/>
        <w:rPr>
          <w:rFonts w:ascii="Calibri" w:eastAsia="Calibri" w:hAnsi="Calibri" w:cs="Calibri"/>
        </w:rPr>
      </w:pPr>
      <w:r>
        <w:rPr>
          <w:rFonts w:eastAsiaTheme="minorHAnsi"/>
          <w:lang w:val="fr-FR" w:eastAsia="en-US"/>
        </w:rPr>
        <w:object w:dxaOrig="1785" w:dyaOrig="2115">
          <v:rect id="rectole0000000000" o:spid="_x0000_i1025" style="width:81pt;height:91.5pt" o:ole="" o:preferrelative="t" stroked="f">
            <v:imagedata r:id="rId6" o:title=""/>
          </v:rect>
          <o:OLEObject Type="Embed" ProgID="StaticMetafile" ShapeID="rectole0000000000" DrawAspect="Content" ObjectID="_1742163404" r:id="rId7"/>
        </w:object>
      </w:r>
    </w:p>
    <w:sectPr w:rsidR="00A11A70" w:rsidSect="00FA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9AD"/>
    <w:multiLevelType w:val="hybridMultilevel"/>
    <w:tmpl w:val="D9CAC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4CCC"/>
    <w:multiLevelType w:val="hybridMultilevel"/>
    <w:tmpl w:val="D3DE83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F21F97"/>
    <w:multiLevelType w:val="hybridMultilevel"/>
    <w:tmpl w:val="B5D8C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14EEB"/>
    <w:multiLevelType w:val="multilevel"/>
    <w:tmpl w:val="9EACA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31B2D"/>
    <w:multiLevelType w:val="hybridMultilevel"/>
    <w:tmpl w:val="A2D2FD6A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BE2616"/>
    <w:multiLevelType w:val="hybridMultilevel"/>
    <w:tmpl w:val="8F367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B3F90"/>
    <w:multiLevelType w:val="multilevel"/>
    <w:tmpl w:val="737CE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696763"/>
    <w:multiLevelType w:val="multilevel"/>
    <w:tmpl w:val="26283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E0B67"/>
    <w:multiLevelType w:val="hybridMultilevel"/>
    <w:tmpl w:val="370636C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21F29"/>
    <w:multiLevelType w:val="hybridMultilevel"/>
    <w:tmpl w:val="1CCE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412DD"/>
    <w:multiLevelType w:val="hybridMultilevel"/>
    <w:tmpl w:val="CD942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1A70"/>
    <w:rsid w:val="000330FC"/>
    <w:rsid w:val="00077930"/>
    <w:rsid w:val="000D7F01"/>
    <w:rsid w:val="000E506E"/>
    <w:rsid w:val="001070EF"/>
    <w:rsid w:val="001E184F"/>
    <w:rsid w:val="00266DF7"/>
    <w:rsid w:val="00281DF6"/>
    <w:rsid w:val="002C7C60"/>
    <w:rsid w:val="003002D9"/>
    <w:rsid w:val="00304DE5"/>
    <w:rsid w:val="0030565F"/>
    <w:rsid w:val="00315ED3"/>
    <w:rsid w:val="00351146"/>
    <w:rsid w:val="0039474C"/>
    <w:rsid w:val="003A0338"/>
    <w:rsid w:val="003C1131"/>
    <w:rsid w:val="00422735"/>
    <w:rsid w:val="004230F5"/>
    <w:rsid w:val="00470D07"/>
    <w:rsid w:val="004A30F4"/>
    <w:rsid w:val="004D14A8"/>
    <w:rsid w:val="005038FF"/>
    <w:rsid w:val="005043DA"/>
    <w:rsid w:val="00527EF2"/>
    <w:rsid w:val="005529B0"/>
    <w:rsid w:val="00564552"/>
    <w:rsid w:val="00575CE5"/>
    <w:rsid w:val="00597568"/>
    <w:rsid w:val="005B3CA1"/>
    <w:rsid w:val="005C0AF6"/>
    <w:rsid w:val="005E2A4E"/>
    <w:rsid w:val="00631796"/>
    <w:rsid w:val="006504BC"/>
    <w:rsid w:val="006840AD"/>
    <w:rsid w:val="006A7FB6"/>
    <w:rsid w:val="006B5683"/>
    <w:rsid w:val="006C43C9"/>
    <w:rsid w:val="006F12AE"/>
    <w:rsid w:val="006F33D7"/>
    <w:rsid w:val="007235AE"/>
    <w:rsid w:val="00732F35"/>
    <w:rsid w:val="0079336A"/>
    <w:rsid w:val="007B052F"/>
    <w:rsid w:val="007E17C2"/>
    <w:rsid w:val="00846F91"/>
    <w:rsid w:val="00852FBC"/>
    <w:rsid w:val="00854A0A"/>
    <w:rsid w:val="008924C0"/>
    <w:rsid w:val="00895BE2"/>
    <w:rsid w:val="008D460C"/>
    <w:rsid w:val="00923E26"/>
    <w:rsid w:val="00973487"/>
    <w:rsid w:val="00991A18"/>
    <w:rsid w:val="009A4C5A"/>
    <w:rsid w:val="009F6D13"/>
    <w:rsid w:val="00A01352"/>
    <w:rsid w:val="00A051FF"/>
    <w:rsid w:val="00A05EDB"/>
    <w:rsid w:val="00A11A70"/>
    <w:rsid w:val="00A45E7B"/>
    <w:rsid w:val="00A462D0"/>
    <w:rsid w:val="00A80A8A"/>
    <w:rsid w:val="00AA5132"/>
    <w:rsid w:val="00B17F42"/>
    <w:rsid w:val="00B36F3B"/>
    <w:rsid w:val="00B44761"/>
    <w:rsid w:val="00B70A0E"/>
    <w:rsid w:val="00BE0702"/>
    <w:rsid w:val="00C803A1"/>
    <w:rsid w:val="00C84C16"/>
    <w:rsid w:val="00CD2B81"/>
    <w:rsid w:val="00CD3164"/>
    <w:rsid w:val="00D0457E"/>
    <w:rsid w:val="00D15008"/>
    <w:rsid w:val="00D770DC"/>
    <w:rsid w:val="00DA594E"/>
    <w:rsid w:val="00DF53DE"/>
    <w:rsid w:val="00E1324A"/>
    <w:rsid w:val="00E50444"/>
    <w:rsid w:val="00E831A0"/>
    <w:rsid w:val="00E9412E"/>
    <w:rsid w:val="00EC084E"/>
    <w:rsid w:val="00EC74E1"/>
    <w:rsid w:val="00EF11C4"/>
    <w:rsid w:val="00EF25B1"/>
    <w:rsid w:val="00F31E77"/>
    <w:rsid w:val="00F3232A"/>
    <w:rsid w:val="00F64409"/>
    <w:rsid w:val="00F85A48"/>
    <w:rsid w:val="00FA7F9F"/>
    <w:rsid w:val="00FE2AA4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36F3B"/>
  </w:style>
  <w:style w:type="paragraph" w:styleId="Paragraphedeliste">
    <w:name w:val="List Paragraph"/>
    <w:basedOn w:val="Normal"/>
    <w:uiPriority w:val="34"/>
    <w:qFormat/>
    <w:rsid w:val="006F1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36F3B"/>
  </w:style>
  <w:style w:type="paragraph" w:styleId="Paragraphedeliste">
    <w:name w:val="List Paragraph"/>
    <w:basedOn w:val="Normal"/>
    <w:uiPriority w:val="34"/>
    <w:qFormat/>
    <w:rsid w:val="006F1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odle.univ-tiaret.d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SNV</cp:lastModifiedBy>
  <cp:revision>4</cp:revision>
  <dcterms:created xsi:type="dcterms:W3CDTF">2023-04-03T19:12:00Z</dcterms:created>
  <dcterms:modified xsi:type="dcterms:W3CDTF">2023-04-05T00:30:00Z</dcterms:modified>
</cp:coreProperties>
</file>